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2D" w:rsidRDefault="00527537" w:rsidP="008F6F2D">
      <w:pPr>
        <w:spacing w:after="0" w:line="268" w:lineRule="auto"/>
        <w:ind w:left="522" w:right="513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537">
        <w:rPr>
          <w:rFonts w:ascii="Times New Roman" w:hAnsi="Times New Roman" w:cs="Times New Roman"/>
          <w:b/>
          <w:bCs/>
          <w:sz w:val="28"/>
          <w:szCs w:val="28"/>
        </w:rPr>
        <w:t>Сведения о качестве реализации дополнительной общеобразовател</w:t>
      </w:r>
      <w:r w:rsidR="008F6F2D">
        <w:rPr>
          <w:rFonts w:ascii="Times New Roman" w:hAnsi="Times New Roman" w:cs="Times New Roman"/>
          <w:b/>
          <w:bCs/>
          <w:sz w:val="28"/>
          <w:szCs w:val="28"/>
        </w:rPr>
        <w:t xml:space="preserve">ьной </w:t>
      </w:r>
      <w:proofErr w:type="spellStart"/>
      <w:r w:rsidR="008F6F2D">
        <w:rPr>
          <w:rFonts w:ascii="Times New Roman" w:hAnsi="Times New Roman" w:cs="Times New Roman"/>
          <w:b/>
          <w:bCs/>
          <w:sz w:val="28"/>
          <w:szCs w:val="28"/>
        </w:rPr>
        <w:t>общеразвивающей</w:t>
      </w:r>
      <w:proofErr w:type="spellEnd"/>
      <w:r w:rsidR="008F6F2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 </w:t>
      </w:r>
      <w:r w:rsidR="008F6F2D" w:rsidRPr="00AB40A5">
        <w:rPr>
          <w:rFonts w:ascii="Times New Roman" w:hAnsi="Times New Roman"/>
          <w:b/>
          <w:color w:val="000000"/>
          <w:sz w:val="28"/>
        </w:rPr>
        <w:t>«</w:t>
      </w:r>
      <w:proofErr w:type="spellStart"/>
      <w:r w:rsidR="008F6F2D" w:rsidRPr="00AB40A5">
        <w:rPr>
          <w:rFonts w:ascii="Times New Roman" w:hAnsi="Times New Roman"/>
          <w:b/>
          <w:color w:val="000000"/>
          <w:sz w:val="28"/>
        </w:rPr>
        <w:t>Семицветик</w:t>
      </w:r>
      <w:proofErr w:type="spellEnd"/>
      <w:r w:rsidR="008F6F2D" w:rsidRPr="00AB40A5">
        <w:rPr>
          <w:rFonts w:ascii="Times New Roman" w:hAnsi="Times New Roman"/>
          <w:b/>
          <w:color w:val="000000"/>
          <w:sz w:val="28"/>
        </w:rPr>
        <w:t xml:space="preserve">» </w:t>
      </w:r>
      <w:r w:rsidR="008F6F2D">
        <w:rPr>
          <w:rFonts w:ascii="Times New Roman" w:hAnsi="Times New Roman"/>
          <w:color w:val="000000"/>
          <w:sz w:val="28"/>
        </w:rPr>
        <w:t xml:space="preserve"> </w:t>
      </w:r>
      <w:r w:rsidRPr="00527537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</w:p>
    <w:p w:rsidR="00527537" w:rsidRPr="00527537" w:rsidRDefault="008F6F2D" w:rsidP="008F6F2D">
      <w:pPr>
        <w:spacing w:after="0" w:line="268" w:lineRule="auto"/>
        <w:ind w:left="522" w:right="513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Родиной Е. В.</w:t>
      </w:r>
      <w:r w:rsidR="00527537" w:rsidRPr="00527537">
        <w:rPr>
          <w:rFonts w:ascii="Times New Roman" w:hAnsi="Times New Roman" w:cs="Times New Roman"/>
          <w:b/>
          <w:bCs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4 - 2025</w:t>
      </w:r>
      <w:r w:rsidR="00527537" w:rsidRPr="00527537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352484" w:rsidRDefault="00352484" w:rsidP="00352484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 xml:space="preserve">  </w:t>
      </w:r>
      <w:r w:rsidR="008F6F2D" w:rsidRPr="00CB5CD5"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Изобразительное творчество является одним из древнейших направлений искусства.</w:t>
      </w:r>
      <w:r w:rsidR="008F6F2D"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 xml:space="preserve"> </w:t>
      </w:r>
      <w:r w:rsidR="008F6F2D" w:rsidRPr="00CB5CD5"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281250" w:rsidRDefault="00352484" w:rsidP="0035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1250" w:rsidRPr="00281250">
        <w:rPr>
          <w:rFonts w:ascii="Times New Roman" w:hAnsi="Times New Roman" w:cs="Times New Roman"/>
          <w:sz w:val="28"/>
          <w:szCs w:val="28"/>
        </w:rPr>
        <w:t>По мере освоения программы периодически проводится контро</w:t>
      </w:r>
      <w:r w:rsidR="00281250">
        <w:rPr>
          <w:rFonts w:ascii="Times New Roman" w:hAnsi="Times New Roman" w:cs="Times New Roman"/>
          <w:sz w:val="28"/>
          <w:szCs w:val="28"/>
        </w:rPr>
        <w:t>ль полученных знаний и навыков обу</w:t>
      </w:r>
      <w:r w:rsidR="00281250" w:rsidRPr="00281250">
        <w:rPr>
          <w:rFonts w:ascii="Times New Roman" w:hAnsi="Times New Roman" w:cs="Times New Roman"/>
          <w:sz w:val="28"/>
          <w:szCs w:val="28"/>
        </w:rPr>
        <w:t>ча</w:t>
      </w:r>
      <w:r w:rsidR="00281250">
        <w:rPr>
          <w:rFonts w:ascii="Times New Roman" w:hAnsi="Times New Roman" w:cs="Times New Roman"/>
          <w:sz w:val="28"/>
          <w:szCs w:val="28"/>
        </w:rPr>
        <w:t>ю</w:t>
      </w:r>
      <w:r w:rsidR="00281250" w:rsidRPr="00281250">
        <w:rPr>
          <w:rFonts w:ascii="Times New Roman" w:hAnsi="Times New Roman" w:cs="Times New Roman"/>
          <w:sz w:val="28"/>
          <w:szCs w:val="28"/>
        </w:rPr>
        <w:t xml:space="preserve">щихся. В рамках данной программы разработана система контроля образовательных результатов и достижений обучающихся, представленная в таблице № 1 </w:t>
      </w:r>
    </w:p>
    <w:p w:rsidR="00863724" w:rsidRPr="00863724" w:rsidRDefault="00281250" w:rsidP="003524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24">
        <w:rPr>
          <w:rFonts w:ascii="Times New Roman" w:hAnsi="Times New Roman" w:cs="Times New Roman"/>
          <w:b/>
          <w:sz w:val="28"/>
          <w:szCs w:val="28"/>
        </w:rPr>
        <w:t>Таблица №</w:t>
      </w:r>
      <w:r w:rsidR="00863724" w:rsidRPr="00863724">
        <w:rPr>
          <w:rFonts w:ascii="Times New Roman" w:hAnsi="Times New Roman" w:cs="Times New Roman"/>
          <w:b/>
          <w:sz w:val="28"/>
          <w:szCs w:val="28"/>
        </w:rPr>
        <w:t>1</w:t>
      </w:r>
      <w:r w:rsidR="00352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66D" w:rsidRPr="00CA066D">
        <w:rPr>
          <w:rFonts w:ascii="Times New Roman" w:hAnsi="Times New Roman" w:cs="Times New Roman"/>
          <w:b/>
          <w:sz w:val="28"/>
          <w:szCs w:val="28"/>
        </w:rPr>
        <w:t>Система контроля образовательных результатов и достижений обучающихся</w:t>
      </w:r>
    </w:p>
    <w:tbl>
      <w:tblPr>
        <w:tblStyle w:val="a3"/>
        <w:tblW w:w="0" w:type="auto"/>
        <w:tblLook w:val="04A0"/>
      </w:tblPr>
      <w:tblGrid>
        <w:gridCol w:w="675"/>
        <w:gridCol w:w="1843"/>
        <w:gridCol w:w="1985"/>
        <w:gridCol w:w="5068"/>
      </w:tblGrid>
      <w:tr w:rsidR="00863724" w:rsidRPr="00863724" w:rsidTr="00863724">
        <w:tc>
          <w:tcPr>
            <w:tcW w:w="675" w:type="dxa"/>
          </w:tcPr>
          <w:p w:rsidR="00863724" w:rsidRPr="00863724" w:rsidRDefault="00863724" w:rsidP="0086372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637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3" w:type="dxa"/>
          </w:tcPr>
          <w:p w:rsidR="00863724" w:rsidRPr="00863724" w:rsidRDefault="00863724" w:rsidP="0086372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63724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985" w:type="dxa"/>
          </w:tcPr>
          <w:p w:rsidR="00863724" w:rsidRPr="00863724" w:rsidRDefault="00863724" w:rsidP="0086372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6372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5068" w:type="dxa"/>
          </w:tcPr>
          <w:p w:rsidR="00863724" w:rsidRPr="00863724" w:rsidRDefault="00863724" w:rsidP="0086372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63724">
              <w:rPr>
                <w:rFonts w:ascii="Times New Roman" w:hAnsi="Times New Roman"/>
                <w:b/>
              </w:rPr>
              <w:t>Описание</w:t>
            </w:r>
          </w:p>
        </w:tc>
      </w:tr>
      <w:tr w:rsidR="00863724" w:rsidTr="00863724">
        <w:tc>
          <w:tcPr>
            <w:tcW w:w="675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Входящий</w:t>
            </w:r>
          </w:p>
        </w:tc>
        <w:tc>
          <w:tcPr>
            <w:tcW w:w="1985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Обследование</w:t>
            </w:r>
          </w:p>
        </w:tc>
        <w:tc>
          <w:tcPr>
            <w:tcW w:w="5068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Диагностические задания на свободную тему, в начале обучения, дают понимание о способностях ребенка, уже имеющихся знаниях и навыках</w:t>
            </w:r>
          </w:p>
        </w:tc>
      </w:tr>
      <w:tr w:rsidR="00863724" w:rsidTr="00863724">
        <w:tc>
          <w:tcPr>
            <w:tcW w:w="675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Текущий</w:t>
            </w:r>
          </w:p>
        </w:tc>
        <w:tc>
          <w:tcPr>
            <w:tcW w:w="1985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Анализ творческих работ</w:t>
            </w:r>
          </w:p>
        </w:tc>
        <w:tc>
          <w:tcPr>
            <w:tcW w:w="5068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 xml:space="preserve">Текущий анализ творческих работ. Помогает определить уровень </w:t>
            </w:r>
            <w:proofErr w:type="spellStart"/>
            <w:r w:rsidRPr="00281250">
              <w:rPr>
                <w:rFonts w:ascii="Times New Roman" w:hAnsi="Times New Roman"/>
              </w:rPr>
              <w:t>креативности</w:t>
            </w:r>
            <w:proofErr w:type="spellEnd"/>
            <w:r w:rsidRPr="00281250">
              <w:rPr>
                <w:rFonts w:ascii="Times New Roman" w:hAnsi="Times New Roman"/>
              </w:rPr>
              <w:t>, художественной выразительности, умение использовать богатство цветовой палитры и композиционные приемы</w:t>
            </w:r>
          </w:p>
        </w:tc>
      </w:tr>
      <w:tr w:rsidR="00863724" w:rsidTr="00863724">
        <w:tc>
          <w:tcPr>
            <w:tcW w:w="675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Текущий</w:t>
            </w:r>
          </w:p>
        </w:tc>
        <w:tc>
          <w:tcPr>
            <w:tcW w:w="1985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5068" w:type="dxa"/>
          </w:tcPr>
          <w:p w:rsidR="00863724" w:rsidRDefault="00863724" w:rsidP="00863724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 xml:space="preserve">Дает четкое представление о возможностях ребенка, его предпочтениях в </w:t>
            </w:r>
            <w:r>
              <w:rPr>
                <w:rFonts w:ascii="Times New Roman" w:hAnsi="Times New Roman"/>
              </w:rPr>
              <w:t xml:space="preserve">художественном </w:t>
            </w:r>
            <w:r w:rsidRPr="00281250">
              <w:rPr>
                <w:rFonts w:ascii="Times New Roman" w:hAnsi="Times New Roman"/>
              </w:rPr>
              <w:t>творчестве</w:t>
            </w:r>
          </w:p>
        </w:tc>
      </w:tr>
      <w:tr w:rsidR="00863724" w:rsidTr="00863724">
        <w:tc>
          <w:tcPr>
            <w:tcW w:w="675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Текущий итоговый</w:t>
            </w:r>
          </w:p>
        </w:tc>
        <w:tc>
          <w:tcPr>
            <w:tcW w:w="1985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Контрольное занятие</w:t>
            </w:r>
          </w:p>
        </w:tc>
        <w:tc>
          <w:tcPr>
            <w:tcW w:w="5068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Помогает выявить уровень овладения практическими умениями</w:t>
            </w:r>
          </w:p>
        </w:tc>
      </w:tr>
      <w:tr w:rsidR="00863724" w:rsidTr="00863724">
        <w:tc>
          <w:tcPr>
            <w:tcW w:w="675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Текущий итоговый</w:t>
            </w:r>
          </w:p>
        </w:tc>
        <w:tc>
          <w:tcPr>
            <w:tcW w:w="1985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Устные опросы</w:t>
            </w:r>
          </w:p>
        </w:tc>
        <w:tc>
          <w:tcPr>
            <w:tcW w:w="5068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Помогают закрепить теоретические знания и проверить их уровень, а также отследить неусвоенный материал</w:t>
            </w:r>
          </w:p>
        </w:tc>
      </w:tr>
      <w:tr w:rsidR="00863724" w:rsidTr="00863724">
        <w:tc>
          <w:tcPr>
            <w:tcW w:w="675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6.</w:t>
            </w:r>
          </w:p>
        </w:tc>
        <w:tc>
          <w:tcPr>
            <w:tcW w:w="1843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985" w:type="dxa"/>
          </w:tcPr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 xml:space="preserve">Выставка работ </w:t>
            </w: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5068" w:type="dxa"/>
          </w:tcPr>
          <w:p w:rsidR="00863724" w:rsidRDefault="00863724" w:rsidP="00863724">
            <w:pPr>
              <w:pStyle w:val="a4"/>
              <w:rPr>
                <w:rFonts w:ascii="Times New Roman" w:hAnsi="Times New Roman"/>
              </w:rPr>
            </w:pPr>
            <w:r w:rsidRPr="00281250">
              <w:rPr>
                <w:rFonts w:ascii="Times New Roman" w:hAnsi="Times New Roman"/>
              </w:rPr>
              <w:t>В конце учебного года готовится итоговая выставка. Каждый обучающийся становится участником этой выставки, вне зависимости от его уровня подготовки, поскольку это дает осознание причастности к коллективу</w:t>
            </w:r>
          </w:p>
          <w:p w:rsidR="00863724" w:rsidRDefault="00863724" w:rsidP="00281250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863724" w:rsidRDefault="00863724" w:rsidP="002812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F2D" w:rsidRPr="00863724" w:rsidRDefault="00352484" w:rsidP="0093539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63724" w:rsidRPr="00863724">
        <w:rPr>
          <w:rFonts w:ascii="Times New Roman" w:hAnsi="Times New Roman" w:cs="Times New Roman"/>
          <w:sz w:val="28"/>
          <w:szCs w:val="28"/>
        </w:rPr>
        <w:t xml:space="preserve">Анализируя данные промежуточной аттестации можно сделать вывод, что </w:t>
      </w:r>
      <w:r w:rsidR="00863724">
        <w:rPr>
          <w:rFonts w:ascii="Times New Roman" w:hAnsi="Times New Roman" w:cs="Times New Roman"/>
          <w:sz w:val="28"/>
          <w:szCs w:val="28"/>
        </w:rPr>
        <w:t>об</w:t>
      </w:r>
      <w:r w:rsidR="00863724" w:rsidRPr="00863724">
        <w:rPr>
          <w:rFonts w:ascii="Times New Roman" w:hAnsi="Times New Roman" w:cs="Times New Roman"/>
          <w:sz w:val="28"/>
          <w:szCs w:val="28"/>
        </w:rPr>
        <w:t>уча</w:t>
      </w:r>
      <w:r w:rsidR="00863724">
        <w:rPr>
          <w:rFonts w:ascii="Times New Roman" w:hAnsi="Times New Roman" w:cs="Times New Roman"/>
          <w:sz w:val="28"/>
          <w:szCs w:val="28"/>
        </w:rPr>
        <w:t>ю</w:t>
      </w:r>
      <w:r w:rsidR="00863724" w:rsidRPr="00863724">
        <w:rPr>
          <w:rFonts w:ascii="Times New Roman" w:hAnsi="Times New Roman" w:cs="Times New Roman"/>
          <w:sz w:val="28"/>
          <w:szCs w:val="28"/>
        </w:rPr>
        <w:t>щиеся получают качественные знания, что представлено в диаграмме.</w:t>
      </w:r>
    </w:p>
    <w:p w:rsidR="00AA2E0E" w:rsidRPr="00D5639F" w:rsidRDefault="00D5639F" w:rsidP="00D5639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39F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D5639F" w:rsidRDefault="00D5639F" w:rsidP="00D5639F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2268" cy="1160891"/>
            <wp:effectExtent l="19050" t="0" r="11982" b="1159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5639F" w:rsidRDefault="00352484" w:rsidP="003524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639F" w:rsidRPr="00D5639F">
        <w:rPr>
          <w:rFonts w:ascii="Times New Roman" w:hAnsi="Times New Roman" w:cs="Times New Roman"/>
          <w:sz w:val="28"/>
          <w:szCs w:val="28"/>
        </w:rPr>
        <w:t>В течение года проводится анкетирование родителей. По результатам анкетирования родителей делается вывод об удовлетворенности результатами обучения детей в творческом объединен</w:t>
      </w:r>
      <w:r w:rsidR="00D5639F">
        <w:rPr>
          <w:rFonts w:ascii="Times New Roman" w:hAnsi="Times New Roman" w:cs="Times New Roman"/>
          <w:sz w:val="28"/>
          <w:szCs w:val="28"/>
        </w:rPr>
        <w:t>ии по программе «</w:t>
      </w:r>
      <w:proofErr w:type="spellStart"/>
      <w:r w:rsidR="00D5639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D5639F" w:rsidRPr="00D5639F">
        <w:rPr>
          <w:rFonts w:ascii="Times New Roman" w:hAnsi="Times New Roman" w:cs="Times New Roman"/>
          <w:sz w:val="28"/>
          <w:szCs w:val="28"/>
        </w:rPr>
        <w:t xml:space="preserve">». Удовлетворенность взаимодействием родителей с педагогом -100% положительные отношения. При работе с родителями были выявлены основные мотивы занятий – это способности детей и полезная деятельность. </w:t>
      </w:r>
      <w:r w:rsidR="00D5639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1250" w:rsidRDefault="00352484" w:rsidP="003524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639F" w:rsidRPr="00D5639F">
        <w:rPr>
          <w:rFonts w:ascii="Times New Roman" w:hAnsi="Times New Roman" w:cs="Times New Roman"/>
          <w:sz w:val="28"/>
          <w:szCs w:val="28"/>
        </w:rPr>
        <w:t>Еще один критерий, по которому оценивается результативность реализации программы – победы и участие обучающихся в конкурсах и мероприя</w:t>
      </w:r>
      <w:r w:rsidR="00D5639F">
        <w:rPr>
          <w:rFonts w:ascii="Times New Roman" w:hAnsi="Times New Roman" w:cs="Times New Roman"/>
          <w:sz w:val="28"/>
          <w:szCs w:val="28"/>
        </w:rPr>
        <w:t>тиях разного уровня (таблица № 2</w:t>
      </w:r>
      <w:r w:rsidR="00D5639F" w:rsidRPr="00D5639F">
        <w:rPr>
          <w:rFonts w:ascii="Times New Roman" w:hAnsi="Times New Roman" w:cs="Times New Roman"/>
          <w:sz w:val="28"/>
          <w:szCs w:val="28"/>
        </w:rPr>
        <w:t>).</w:t>
      </w:r>
    </w:p>
    <w:p w:rsidR="00CA066D" w:rsidRDefault="00D5639F" w:rsidP="00352484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39F">
        <w:rPr>
          <w:rFonts w:ascii="Times New Roman" w:hAnsi="Times New Roman" w:cs="Times New Roman"/>
          <w:b/>
          <w:sz w:val="28"/>
          <w:szCs w:val="28"/>
        </w:rPr>
        <w:t>Таблица № 2</w:t>
      </w:r>
      <w:r w:rsidR="0035248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CA066D">
        <w:rPr>
          <w:rFonts w:ascii="Times New Roman" w:hAnsi="Times New Roman" w:cs="Times New Roman"/>
          <w:b/>
          <w:sz w:val="28"/>
          <w:szCs w:val="28"/>
        </w:rPr>
        <w:t>Участие обучающихся в конкурсах различного уровня</w:t>
      </w:r>
      <w:proofErr w:type="gramEnd"/>
    </w:p>
    <w:tbl>
      <w:tblPr>
        <w:tblStyle w:val="a3"/>
        <w:tblW w:w="0" w:type="auto"/>
        <w:tblLook w:val="04A0"/>
      </w:tblPr>
      <w:tblGrid>
        <w:gridCol w:w="520"/>
        <w:gridCol w:w="7101"/>
        <w:gridCol w:w="1843"/>
      </w:tblGrid>
      <w:tr w:rsidR="008B43D8" w:rsidTr="008B43D8">
        <w:tc>
          <w:tcPr>
            <w:tcW w:w="520" w:type="dxa"/>
          </w:tcPr>
          <w:p w:rsidR="008B43D8" w:rsidRPr="00CA066D" w:rsidRDefault="008B43D8" w:rsidP="00CA066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A066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101" w:type="dxa"/>
          </w:tcPr>
          <w:p w:rsidR="008B43D8" w:rsidRPr="00CA066D" w:rsidRDefault="008B43D8" w:rsidP="00CA066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A066D"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1843" w:type="dxa"/>
          </w:tcPr>
          <w:p w:rsidR="008B43D8" w:rsidRPr="00CA066D" w:rsidRDefault="008B43D8" w:rsidP="00CA066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CA066D">
              <w:rPr>
                <w:rFonts w:ascii="Times New Roman" w:hAnsi="Times New Roman"/>
                <w:b/>
              </w:rPr>
              <w:t>езультат</w:t>
            </w:r>
          </w:p>
        </w:tc>
      </w:tr>
      <w:tr w:rsidR="008B43D8" w:rsidTr="008B43D8">
        <w:tc>
          <w:tcPr>
            <w:tcW w:w="520" w:type="dxa"/>
          </w:tcPr>
          <w:p w:rsidR="008B43D8" w:rsidRDefault="008B43D8" w:rsidP="00CA06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1" w:type="dxa"/>
          </w:tcPr>
          <w:p w:rsidR="008B43D8" w:rsidRDefault="008B43D8" w:rsidP="00CA066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 детских рисунков «Графический мир»</w:t>
            </w:r>
            <w:proofErr w:type="gramStart"/>
            <w:r>
              <w:rPr>
                <w:rFonts w:ascii="Times New Roman" w:hAnsi="Times New Roman"/>
              </w:rPr>
              <w:t>,Т</w:t>
            </w:r>
            <w:proofErr w:type="gramEnd"/>
            <w:r>
              <w:rPr>
                <w:rFonts w:ascii="Times New Roman" w:hAnsi="Times New Roman"/>
              </w:rPr>
              <w:t>арасюк Макар</w:t>
            </w:r>
          </w:p>
        </w:tc>
        <w:tc>
          <w:tcPr>
            <w:tcW w:w="1843" w:type="dxa"/>
          </w:tcPr>
          <w:p w:rsidR="008B43D8" w:rsidRDefault="008B43D8" w:rsidP="00CA06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8B43D8" w:rsidTr="008B43D8">
        <w:tc>
          <w:tcPr>
            <w:tcW w:w="520" w:type="dxa"/>
          </w:tcPr>
          <w:p w:rsidR="008B43D8" w:rsidRDefault="008B43D8" w:rsidP="00CA06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01" w:type="dxa"/>
          </w:tcPr>
          <w:p w:rsidR="008B43D8" w:rsidRDefault="008B43D8" w:rsidP="00CA066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 детских рисунков для детей дошкольного и младшего школьного возраста «Иллюстрация к сказке», Белокопытов Александр</w:t>
            </w:r>
          </w:p>
        </w:tc>
        <w:tc>
          <w:tcPr>
            <w:tcW w:w="1843" w:type="dxa"/>
          </w:tcPr>
          <w:p w:rsidR="008B43D8" w:rsidRDefault="008B43D8" w:rsidP="00CA06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8B43D8" w:rsidTr="008B43D8">
        <w:tc>
          <w:tcPr>
            <w:tcW w:w="520" w:type="dxa"/>
          </w:tcPr>
          <w:p w:rsidR="008B43D8" w:rsidRDefault="008B43D8" w:rsidP="00CA06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01" w:type="dxa"/>
          </w:tcPr>
          <w:p w:rsidR="008B43D8" w:rsidRDefault="008B43D8" w:rsidP="00CA066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 детского и юношеского творчества «Базовые национальные ценности», номинация 2рисунок», Назаров Агат</w:t>
            </w:r>
          </w:p>
        </w:tc>
        <w:tc>
          <w:tcPr>
            <w:tcW w:w="1843" w:type="dxa"/>
          </w:tcPr>
          <w:p w:rsidR="008B43D8" w:rsidRDefault="008B43D8" w:rsidP="00CA06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8B43D8" w:rsidTr="008B43D8">
        <w:tc>
          <w:tcPr>
            <w:tcW w:w="520" w:type="dxa"/>
          </w:tcPr>
          <w:p w:rsidR="008B43D8" w:rsidRDefault="008B43D8" w:rsidP="00CA06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01" w:type="dxa"/>
          </w:tcPr>
          <w:p w:rsidR="008B43D8" w:rsidRDefault="008B43D8" w:rsidP="00CA066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этап межрегионального дистанционного конкурса творческих работ художественной направленности «Мир через призму творчества», Родькина Александра</w:t>
            </w:r>
          </w:p>
        </w:tc>
        <w:tc>
          <w:tcPr>
            <w:tcW w:w="1843" w:type="dxa"/>
          </w:tcPr>
          <w:p w:rsidR="008B43D8" w:rsidRPr="008B43D8" w:rsidRDefault="008B43D8" w:rsidP="00CA06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8B43D8" w:rsidTr="008B43D8">
        <w:tc>
          <w:tcPr>
            <w:tcW w:w="520" w:type="dxa"/>
          </w:tcPr>
          <w:p w:rsidR="008B43D8" w:rsidRDefault="008B43D8" w:rsidP="00CA06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01" w:type="dxa"/>
          </w:tcPr>
          <w:p w:rsidR="008B43D8" w:rsidRDefault="008B43D8" w:rsidP="000422C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конкурс рисунков «Радуга мира», </w:t>
            </w:r>
            <w:r>
              <w:rPr>
                <w:rFonts w:ascii="Times New Roman" w:hAnsi="Times New Roman"/>
              </w:rPr>
              <w:t>Горбачева Варвара</w:t>
            </w:r>
          </w:p>
        </w:tc>
        <w:tc>
          <w:tcPr>
            <w:tcW w:w="1843" w:type="dxa"/>
          </w:tcPr>
          <w:p w:rsidR="008B43D8" w:rsidRPr="008B43D8" w:rsidRDefault="008B43D8" w:rsidP="000422C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8B43D8" w:rsidTr="008B43D8">
        <w:tc>
          <w:tcPr>
            <w:tcW w:w="520" w:type="dxa"/>
          </w:tcPr>
          <w:p w:rsidR="008B43D8" w:rsidRDefault="008B43D8" w:rsidP="00CA06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01" w:type="dxa"/>
          </w:tcPr>
          <w:p w:rsidR="008B43D8" w:rsidRDefault="008B43D8" w:rsidP="007E6CA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рисунков «Радуга мира», Ананьева Диана</w:t>
            </w:r>
          </w:p>
        </w:tc>
        <w:tc>
          <w:tcPr>
            <w:tcW w:w="1843" w:type="dxa"/>
          </w:tcPr>
          <w:p w:rsidR="008B43D8" w:rsidRPr="008B43D8" w:rsidRDefault="008B43D8" w:rsidP="007E6CA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</w:tbl>
    <w:p w:rsidR="00D5639F" w:rsidRPr="00D5639F" w:rsidRDefault="00D5639F" w:rsidP="00D5639F">
      <w:pPr>
        <w:pStyle w:val="a4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A2E0E" w:rsidRPr="00527537" w:rsidRDefault="00352484" w:rsidP="0035248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2484">
        <w:rPr>
          <w:rFonts w:ascii="Times New Roman" w:hAnsi="Times New Roman" w:cs="Times New Roman"/>
          <w:sz w:val="28"/>
          <w:szCs w:val="28"/>
        </w:rPr>
        <w:t>Важным показателем качества реализации программы является сохранность конт</w:t>
      </w:r>
      <w:r>
        <w:rPr>
          <w:rFonts w:ascii="Times New Roman" w:hAnsi="Times New Roman" w:cs="Times New Roman"/>
          <w:sz w:val="28"/>
          <w:szCs w:val="28"/>
        </w:rPr>
        <w:t>ингента в объединении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52484">
        <w:rPr>
          <w:rFonts w:ascii="Times New Roman" w:hAnsi="Times New Roman" w:cs="Times New Roman"/>
          <w:sz w:val="28"/>
          <w:szCs w:val="28"/>
        </w:rPr>
        <w:t>». На протяжении многих лет в объединении сохраняется стабильное посещение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352484">
        <w:rPr>
          <w:rFonts w:ascii="Times New Roman" w:hAnsi="Times New Roman" w:cs="Times New Roman"/>
          <w:sz w:val="28"/>
          <w:szCs w:val="28"/>
        </w:rPr>
        <w:t xml:space="preserve">. Коэффициент сохранности – 100%. Такая стабильность обусловлена заинтересованностью и </w:t>
      </w:r>
      <w:proofErr w:type="spellStart"/>
      <w:r w:rsidRPr="00352484">
        <w:rPr>
          <w:rFonts w:ascii="Times New Roman" w:hAnsi="Times New Roman" w:cs="Times New Roman"/>
          <w:sz w:val="28"/>
          <w:szCs w:val="28"/>
        </w:rPr>
        <w:t>востребованностью</w:t>
      </w:r>
      <w:proofErr w:type="spellEnd"/>
      <w:r w:rsidRPr="00352484">
        <w:rPr>
          <w:rFonts w:ascii="Times New Roman" w:hAnsi="Times New Roman" w:cs="Times New Roman"/>
          <w:sz w:val="28"/>
          <w:szCs w:val="28"/>
        </w:rPr>
        <w:t xml:space="preserve"> данной программы, а также подчёркивает мотивацию у детей к обучению и погружению в программу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A2E0E" w:rsidRPr="00527537" w:rsidSect="0041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13CA"/>
    <w:multiLevelType w:val="hybridMultilevel"/>
    <w:tmpl w:val="8430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7537"/>
    <w:rsid w:val="00181A0F"/>
    <w:rsid w:val="001A392C"/>
    <w:rsid w:val="00281250"/>
    <w:rsid w:val="002C0170"/>
    <w:rsid w:val="00352484"/>
    <w:rsid w:val="00411284"/>
    <w:rsid w:val="00465F97"/>
    <w:rsid w:val="0052448D"/>
    <w:rsid w:val="00527537"/>
    <w:rsid w:val="007E037C"/>
    <w:rsid w:val="00863724"/>
    <w:rsid w:val="008B43D8"/>
    <w:rsid w:val="008F6F2D"/>
    <w:rsid w:val="00935399"/>
    <w:rsid w:val="00AA2E0E"/>
    <w:rsid w:val="00BF7B7A"/>
    <w:rsid w:val="00CA066D"/>
    <w:rsid w:val="00D5639F"/>
    <w:rsid w:val="00E7720A"/>
    <w:rsid w:val="00FA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E0E"/>
    <w:pPr>
      <w:spacing w:after="0" w:line="240" w:lineRule="auto"/>
      <w:jc w:val="both"/>
    </w:pPr>
    <w:rPr>
      <w:rFonts w:ascii="Calibri" w:eastAsia="Calibri" w:hAnsi="Calibri" w:cs="Times New Roman"/>
      <w:b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720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1A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Уровень освоения программы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освоения программы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50</c:v>
                </c:pt>
                <c:pt idx="2">
                  <c:v>12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</dc:creator>
  <cp:keywords/>
  <dc:description/>
  <cp:lastModifiedBy>User</cp:lastModifiedBy>
  <cp:revision>4</cp:revision>
  <dcterms:created xsi:type="dcterms:W3CDTF">2024-04-13T17:20:00Z</dcterms:created>
  <dcterms:modified xsi:type="dcterms:W3CDTF">2025-04-02T11:37:00Z</dcterms:modified>
</cp:coreProperties>
</file>